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F9" w:rsidRDefault="00A506F9" w:rsidP="00A506F9">
      <w:pPr>
        <w:spacing w:after="0"/>
        <w:ind w:left="360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781175" cy="1183830"/>
            <wp:effectExtent l="19050" t="0" r="9525" b="0"/>
            <wp:docPr id="4" name="Рисунок 4" descr="F:\картинка_мошенни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артинка_мошенники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668" cy="118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52" w:rsidRPr="00606FB2" w:rsidRDefault="00CE4752" w:rsidP="00A506F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B7130" w:rsidRPr="00606FB2" w:rsidRDefault="00AB7130" w:rsidP="00CE475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6FB2">
        <w:rPr>
          <w:rFonts w:ascii="Times New Roman" w:hAnsi="Times New Roman" w:cs="Times New Roman"/>
          <w:sz w:val="28"/>
          <w:szCs w:val="28"/>
        </w:rPr>
        <w:t>Необходимо помнить, что социальные работники не распространяют лекарства, продукты, бытовую технику, а работа с населением по выплате пособий, компенсаций ведётся в письменной форме, с направлением необходимых документов по почте. Приём граждан ве</w:t>
      </w:r>
      <w:r w:rsidR="0042081F" w:rsidRPr="00606FB2">
        <w:rPr>
          <w:rFonts w:ascii="Times New Roman" w:hAnsi="Times New Roman" w:cs="Times New Roman"/>
          <w:sz w:val="28"/>
          <w:szCs w:val="28"/>
        </w:rPr>
        <w:t>дётся</w:t>
      </w:r>
      <w:r w:rsidRPr="00606FB2">
        <w:rPr>
          <w:rFonts w:ascii="Times New Roman" w:hAnsi="Times New Roman" w:cs="Times New Roman"/>
          <w:sz w:val="28"/>
          <w:szCs w:val="28"/>
        </w:rPr>
        <w:t xml:space="preserve"> в помещениях отделов и лишь в случае крайней необходимости (в основном по просьбе самих пенсионеров) посещают их на дому. Работники муниципалитета и администрации никогда не будет убеждать Вас получить из рук в руки денежную выплату и вообще обсуждать вопросы, связанные с наличными деньгами.</w:t>
      </w:r>
    </w:p>
    <w:p w:rsidR="00C22BC5" w:rsidRPr="00606FB2" w:rsidRDefault="00C22BC5" w:rsidP="00CE475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6FB2">
        <w:rPr>
          <w:rFonts w:ascii="Times New Roman" w:hAnsi="Times New Roman" w:cs="Times New Roman"/>
          <w:sz w:val="28"/>
          <w:szCs w:val="28"/>
        </w:rPr>
        <w:t>Не забывайте и о телефонном мошенничестве, когда вам звонят, якобы, от имени родственников и просят передать в полицию или знакомым крупные суммы. Пожилой человек может не разобраться в ситуации, а украденные деньги в таком случае будет сложно вернуть. При такой ситуации лучше немедленно перезванивать родным и спрашивать, всё ли в порядке, а не доверяться панике и следовать инструкциям преступников.</w:t>
      </w:r>
    </w:p>
    <w:p w:rsidR="00606FB2" w:rsidRDefault="00606FB2" w:rsidP="00CE475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6"/>
        </w:rPr>
      </w:pPr>
    </w:p>
    <w:p w:rsidR="003F62EC" w:rsidRPr="003F62EC" w:rsidRDefault="003F62EC" w:rsidP="00CE475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16"/>
          <w:szCs w:val="16"/>
        </w:rPr>
      </w:pPr>
    </w:p>
    <w:p w:rsidR="003F62EC" w:rsidRPr="00606FB2" w:rsidRDefault="008432CD" w:rsidP="008432CD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606FB2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Контактная информация: </w:t>
      </w:r>
    </w:p>
    <w:p w:rsidR="00606FB2" w:rsidRPr="00606FB2" w:rsidRDefault="00606FB2" w:rsidP="00606FB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6FB2">
        <w:rPr>
          <w:rFonts w:ascii="Times New Roman" w:hAnsi="Times New Roman" w:cs="Times New Roman"/>
          <w:b/>
          <w:sz w:val="24"/>
          <w:szCs w:val="24"/>
          <w:lang w:val="ru-RU"/>
        </w:rPr>
        <w:t>г. Владивосток,</w:t>
      </w:r>
    </w:p>
    <w:p w:rsidR="00606FB2" w:rsidRPr="00606FB2" w:rsidRDefault="00606FB2" w:rsidP="00606FB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6F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ул. Иртышская, д. 8 </w:t>
      </w:r>
    </w:p>
    <w:p w:rsidR="00606FB2" w:rsidRPr="00606FB2" w:rsidRDefault="00606FB2" w:rsidP="00606FB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6F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тел. 8(423) 260-43-14, </w:t>
      </w:r>
    </w:p>
    <w:p w:rsidR="00606FB2" w:rsidRPr="00606FB2" w:rsidRDefault="00606FB2" w:rsidP="00606FB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6FB2">
        <w:rPr>
          <w:rFonts w:ascii="Times New Roman" w:hAnsi="Times New Roman" w:cs="Times New Roman"/>
          <w:b/>
          <w:sz w:val="24"/>
          <w:szCs w:val="24"/>
          <w:lang w:val="ru-RU"/>
        </w:rPr>
        <w:t>8(423) 260-49-27</w:t>
      </w:r>
    </w:p>
    <w:p w:rsidR="00606FB2" w:rsidRPr="00606FB2" w:rsidRDefault="00606FB2" w:rsidP="00606FB2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97B3C" w:rsidRDefault="00097B3C" w:rsidP="008432CD">
      <w:pPr>
        <w:spacing w:after="0"/>
        <w:jc w:val="center"/>
        <w:rPr>
          <w:rFonts w:ascii="Times New Roman" w:hAnsi="Times New Roman" w:cs="Times New Roman"/>
          <w:b/>
          <w:color w:val="0000CC"/>
          <w:sz w:val="24"/>
          <w:szCs w:val="26"/>
        </w:rPr>
      </w:pPr>
    </w:p>
    <w:p w:rsidR="00097B3C" w:rsidRPr="0035659C" w:rsidRDefault="00097B3C" w:rsidP="008432CD">
      <w:pPr>
        <w:spacing w:after="0"/>
        <w:jc w:val="center"/>
        <w:rPr>
          <w:rFonts w:ascii="Times New Roman" w:hAnsi="Times New Roman" w:cs="Times New Roman"/>
          <w:b/>
          <w:color w:val="0000CC"/>
          <w:sz w:val="24"/>
          <w:szCs w:val="26"/>
        </w:rPr>
      </w:pPr>
    </w:p>
    <w:p w:rsidR="006D5C1D" w:rsidRDefault="006D5C1D" w:rsidP="006D5C1D">
      <w:pPr>
        <w:spacing w:after="0"/>
        <w:jc w:val="center"/>
        <w:rPr>
          <w:rFonts w:ascii="Garamond" w:hAnsi="Garamond"/>
          <w:b/>
          <w:bCs/>
          <w:i/>
          <w:iCs/>
          <w:color w:val="0063AE"/>
        </w:rPr>
      </w:pPr>
    </w:p>
    <w:p w:rsidR="006D5C1D" w:rsidRPr="00606FB2" w:rsidRDefault="00097B3C" w:rsidP="006D5C1D">
      <w:pPr>
        <w:spacing w:after="0"/>
        <w:jc w:val="center"/>
        <w:rPr>
          <w:rFonts w:ascii="Times New Roman" w:hAnsi="Times New Roman" w:cs="Times New Roman"/>
          <w:b/>
          <w:bCs/>
          <w:iCs/>
          <w:color w:val="0063AE"/>
          <w:sz w:val="26"/>
          <w:szCs w:val="26"/>
        </w:rPr>
      </w:pPr>
      <w:r w:rsidRPr="00606FB2">
        <w:rPr>
          <w:rFonts w:ascii="Times New Roman" w:hAnsi="Times New Roman" w:cs="Times New Roman"/>
          <w:b/>
          <w:bCs/>
          <w:iCs/>
          <w:color w:val="0063AE"/>
          <w:sz w:val="26"/>
          <w:szCs w:val="26"/>
        </w:rPr>
        <w:lastRenderedPageBreak/>
        <w:t xml:space="preserve">Краевое </w:t>
      </w:r>
      <w:r w:rsidR="00606FB2" w:rsidRPr="00606FB2">
        <w:rPr>
          <w:rFonts w:ascii="Times New Roman" w:hAnsi="Times New Roman" w:cs="Times New Roman"/>
          <w:b/>
          <w:bCs/>
          <w:iCs/>
          <w:color w:val="0063AE"/>
          <w:sz w:val="26"/>
          <w:szCs w:val="26"/>
        </w:rPr>
        <w:t>государственное автономное</w:t>
      </w:r>
      <w:r w:rsidRPr="00606FB2">
        <w:rPr>
          <w:rFonts w:ascii="Times New Roman" w:hAnsi="Times New Roman" w:cs="Times New Roman"/>
          <w:b/>
          <w:bCs/>
          <w:iCs/>
          <w:color w:val="0063AE"/>
          <w:sz w:val="26"/>
          <w:szCs w:val="26"/>
        </w:rPr>
        <w:t xml:space="preserve"> учреждение</w:t>
      </w:r>
      <w:r w:rsidR="006D5C1D" w:rsidRPr="00606FB2">
        <w:rPr>
          <w:rFonts w:ascii="Times New Roman" w:hAnsi="Times New Roman" w:cs="Times New Roman"/>
          <w:b/>
          <w:bCs/>
          <w:iCs/>
          <w:color w:val="0063AE"/>
          <w:sz w:val="26"/>
          <w:szCs w:val="26"/>
        </w:rPr>
        <w:t xml:space="preserve"> </w:t>
      </w:r>
    </w:p>
    <w:p w:rsidR="006D5C1D" w:rsidRPr="00606FB2" w:rsidRDefault="006D5C1D" w:rsidP="006D5C1D">
      <w:pPr>
        <w:spacing w:after="0"/>
        <w:jc w:val="center"/>
        <w:rPr>
          <w:rFonts w:ascii="Times New Roman" w:hAnsi="Times New Roman" w:cs="Times New Roman"/>
          <w:b/>
          <w:bCs/>
          <w:iCs/>
          <w:color w:val="0063AE"/>
          <w:sz w:val="26"/>
          <w:szCs w:val="26"/>
        </w:rPr>
      </w:pPr>
      <w:r w:rsidRPr="00606FB2">
        <w:rPr>
          <w:rFonts w:ascii="Times New Roman" w:hAnsi="Times New Roman" w:cs="Times New Roman"/>
          <w:b/>
          <w:bCs/>
          <w:iCs/>
          <w:color w:val="0063AE"/>
          <w:sz w:val="26"/>
          <w:szCs w:val="26"/>
        </w:rPr>
        <w:t xml:space="preserve">социального обслуживания </w:t>
      </w:r>
    </w:p>
    <w:p w:rsidR="006D5C1D" w:rsidRPr="00606FB2" w:rsidRDefault="006D5C1D" w:rsidP="006D5C1D">
      <w:pPr>
        <w:spacing w:after="0"/>
        <w:jc w:val="center"/>
        <w:rPr>
          <w:rFonts w:ascii="Times New Roman" w:hAnsi="Times New Roman" w:cs="Times New Roman"/>
          <w:b/>
          <w:bCs/>
          <w:iCs/>
          <w:color w:val="0063AE"/>
          <w:sz w:val="26"/>
          <w:szCs w:val="26"/>
        </w:rPr>
      </w:pPr>
      <w:r w:rsidRPr="00606FB2">
        <w:rPr>
          <w:rFonts w:ascii="Times New Roman" w:hAnsi="Times New Roman" w:cs="Times New Roman"/>
          <w:b/>
          <w:bCs/>
          <w:iCs/>
          <w:color w:val="0063AE"/>
          <w:sz w:val="26"/>
          <w:szCs w:val="26"/>
        </w:rPr>
        <w:t>«Приморский центр социального обслуживания «населения»</w:t>
      </w:r>
    </w:p>
    <w:p w:rsidR="003D4436" w:rsidRPr="00606FB2" w:rsidRDefault="003D4436" w:rsidP="00C22BC5">
      <w:pPr>
        <w:rPr>
          <w:rFonts w:ascii="Times New Roman" w:hAnsi="Times New Roman" w:cs="Times New Roman"/>
          <w:color w:val="C00000"/>
          <w:sz w:val="26"/>
          <w:szCs w:val="26"/>
        </w:rPr>
      </w:pPr>
    </w:p>
    <w:p w:rsidR="003D4436" w:rsidRDefault="00097B3C" w:rsidP="00340279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Garamond" w:hAnsi="Garamond"/>
          <w:b/>
          <w:bCs/>
          <w:i/>
          <w:iCs/>
          <w:noProof/>
          <w:color w:val="0063AE"/>
          <w:lang w:eastAsia="ru-RU"/>
        </w:rPr>
        <w:drawing>
          <wp:anchor distT="0" distB="0" distL="114300" distR="114300" simplePos="0" relativeHeight="251658240" behindDoc="1" locked="0" layoutInCell="1" allowOverlap="1" wp14:anchorId="32C2CE87" wp14:editId="7679D7B3">
            <wp:simplePos x="0" y="0"/>
            <wp:positionH relativeFrom="column">
              <wp:posOffset>3573145</wp:posOffset>
            </wp:positionH>
            <wp:positionV relativeFrom="paragraph">
              <wp:posOffset>22225</wp:posOffset>
            </wp:positionV>
            <wp:extent cx="876300" cy="895350"/>
            <wp:effectExtent l="19050" t="19050" r="0" b="0"/>
            <wp:wrapThrough wrapText="bothSides">
              <wp:wrapPolygon edited="0">
                <wp:start x="-470" y="-460"/>
                <wp:lineTo x="-470" y="21600"/>
                <wp:lineTo x="21600" y="21600"/>
                <wp:lineTo x="21600" y="-460"/>
                <wp:lineTo x="-470" y="-460"/>
              </wp:wrapPolygon>
            </wp:wrapThrough>
            <wp:docPr id="2" name="Рисунок 1" descr="logo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436" w:rsidRDefault="003D4436" w:rsidP="00340279">
      <w:pPr>
        <w:jc w:val="center"/>
        <w:rPr>
          <w:rFonts w:ascii="Times New Roman" w:hAnsi="Times New Roman" w:cs="Times New Roman"/>
          <w:b/>
          <w:color w:val="C00000"/>
          <w:sz w:val="32"/>
        </w:rPr>
      </w:pPr>
    </w:p>
    <w:p w:rsidR="003D4436" w:rsidRDefault="003D4436" w:rsidP="00340279">
      <w:pPr>
        <w:jc w:val="center"/>
        <w:rPr>
          <w:rFonts w:ascii="Times New Roman" w:hAnsi="Times New Roman" w:cs="Times New Roman"/>
          <w:b/>
          <w:color w:val="C00000"/>
          <w:sz w:val="32"/>
        </w:rPr>
      </w:pPr>
    </w:p>
    <w:p w:rsidR="00340279" w:rsidRPr="00055CF6" w:rsidRDefault="00CE4752" w:rsidP="00340279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55CF6">
        <w:rPr>
          <w:rFonts w:ascii="Times New Roman" w:hAnsi="Times New Roman" w:cs="Times New Roman"/>
          <w:b/>
          <w:color w:val="C000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Пенсионеры, инвалиды, ветераны!</w:t>
      </w:r>
    </w:p>
    <w:p w:rsidR="00340279" w:rsidRPr="00055CF6" w:rsidRDefault="00340279" w:rsidP="00340279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55CF6">
        <w:rPr>
          <w:rFonts w:ascii="Times New Roman" w:hAnsi="Times New Roman" w:cs="Times New Roman"/>
          <w:b/>
          <w:color w:val="C000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Эта памятка</w:t>
      </w:r>
    </w:p>
    <w:p w:rsidR="00340279" w:rsidRPr="00055CF6" w:rsidRDefault="00CE4752" w:rsidP="00340279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55CF6">
        <w:rPr>
          <w:rFonts w:ascii="Times New Roman" w:hAnsi="Times New Roman" w:cs="Times New Roman"/>
          <w:b/>
          <w:color w:val="C000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о мошенничестве -</w:t>
      </w:r>
      <w:r w:rsidR="00340279" w:rsidRPr="00055CF6">
        <w:rPr>
          <w:rFonts w:ascii="Times New Roman" w:hAnsi="Times New Roman" w:cs="Times New Roman"/>
          <w:b/>
          <w:color w:val="C000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для вас!</w:t>
      </w:r>
    </w:p>
    <w:p w:rsidR="00340279" w:rsidRPr="00340279" w:rsidRDefault="00340279" w:rsidP="00340279">
      <w:pPr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340279" w:rsidRDefault="00606FB2" w:rsidP="003402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31432CB" wp14:editId="78ED7294">
            <wp:simplePos x="0" y="0"/>
            <wp:positionH relativeFrom="margin">
              <wp:posOffset>6245860</wp:posOffset>
            </wp:positionH>
            <wp:positionV relativeFrom="margin">
              <wp:posOffset>3750310</wp:posOffset>
            </wp:positionV>
            <wp:extent cx="3444875" cy="2219325"/>
            <wp:effectExtent l="0" t="0" r="0" b="0"/>
            <wp:wrapSquare wrapText="bothSides"/>
            <wp:docPr id="1" name="Рисунок 3" descr="F:\moshe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oshen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279" w:rsidRDefault="00340279" w:rsidP="00FD6661">
      <w:pPr>
        <w:rPr>
          <w:rFonts w:ascii="Times New Roman" w:hAnsi="Times New Roman" w:cs="Times New Roman"/>
          <w:sz w:val="28"/>
        </w:rPr>
      </w:pPr>
    </w:p>
    <w:p w:rsidR="00340279" w:rsidRDefault="00340279" w:rsidP="00FD6661">
      <w:pPr>
        <w:rPr>
          <w:rFonts w:ascii="Times New Roman" w:hAnsi="Times New Roman" w:cs="Times New Roman"/>
          <w:sz w:val="28"/>
        </w:rPr>
      </w:pPr>
    </w:p>
    <w:p w:rsidR="00340279" w:rsidRDefault="00340279" w:rsidP="00FD6661">
      <w:pPr>
        <w:rPr>
          <w:rFonts w:ascii="Times New Roman" w:hAnsi="Times New Roman" w:cs="Times New Roman"/>
          <w:sz w:val="28"/>
        </w:rPr>
      </w:pPr>
    </w:p>
    <w:p w:rsidR="006D5C1D" w:rsidRDefault="006D5C1D" w:rsidP="006D5C1D">
      <w:pPr>
        <w:spacing w:after="0"/>
        <w:jc w:val="center"/>
        <w:rPr>
          <w:rFonts w:ascii="Garamond" w:hAnsi="Garamond"/>
          <w:b/>
          <w:bCs/>
          <w:i/>
          <w:iCs/>
          <w:color w:val="0063AE"/>
          <w:sz w:val="24"/>
          <w:szCs w:val="24"/>
        </w:rPr>
      </w:pPr>
    </w:p>
    <w:p w:rsidR="006D5C1D" w:rsidRDefault="006D5C1D" w:rsidP="006D5C1D">
      <w:pPr>
        <w:spacing w:after="0"/>
        <w:jc w:val="center"/>
        <w:rPr>
          <w:rFonts w:ascii="Garamond" w:hAnsi="Garamond"/>
          <w:b/>
          <w:bCs/>
          <w:i/>
          <w:iCs/>
          <w:color w:val="0063AE"/>
          <w:sz w:val="24"/>
          <w:szCs w:val="24"/>
        </w:rPr>
      </w:pPr>
    </w:p>
    <w:p w:rsidR="00CE4752" w:rsidRDefault="00CE4752" w:rsidP="006D5C1D">
      <w:pPr>
        <w:spacing w:after="0"/>
        <w:jc w:val="center"/>
        <w:rPr>
          <w:rFonts w:ascii="Garamond" w:hAnsi="Garamond"/>
          <w:b/>
          <w:bCs/>
          <w:i/>
          <w:iCs/>
          <w:color w:val="0063AE"/>
          <w:sz w:val="24"/>
          <w:szCs w:val="24"/>
        </w:rPr>
      </w:pPr>
    </w:p>
    <w:p w:rsidR="003F62EC" w:rsidRDefault="003F62EC" w:rsidP="006D5C1D">
      <w:pPr>
        <w:spacing w:after="0"/>
        <w:jc w:val="center"/>
        <w:rPr>
          <w:rFonts w:ascii="Garamond" w:hAnsi="Garamond"/>
          <w:b/>
          <w:bCs/>
          <w:i/>
          <w:iCs/>
          <w:color w:val="0063AE"/>
          <w:sz w:val="24"/>
          <w:szCs w:val="24"/>
        </w:rPr>
      </w:pPr>
    </w:p>
    <w:p w:rsidR="003F62EC" w:rsidRDefault="003F62EC" w:rsidP="006D5C1D">
      <w:pPr>
        <w:spacing w:after="0"/>
        <w:jc w:val="center"/>
        <w:rPr>
          <w:rFonts w:ascii="Garamond" w:hAnsi="Garamond"/>
          <w:b/>
          <w:bCs/>
          <w:i/>
          <w:iCs/>
          <w:color w:val="0063AE"/>
          <w:sz w:val="24"/>
          <w:szCs w:val="24"/>
        </w:rPr>
      </w:pPr>
    </w:p>
    <w:p w:rsidR="003F62EC" w:rsidRDefault="003F62EC" w:rsidP="006D5C1D">
      <w:pPr>
        <w:spacing w:after="0"/>
        <w:jc w:val="center"/>
        <w:rPr>
          <w:rFonts w:ascii="Garamond" w:hAnsi="Garamond"/>
          <w:b/>
          <w:bCs/>
          <w:i/>
          <w:iCs/>
          <w:color w:val="0063AE"/>
          <w:sz w:val="24"/>
          <w:szCs w:val="24"/>
        </w:rPr>
      </w:pPr>
    </w:p>
    <w:p w:rsidR="006D5C1D" w:rsidRPr="00606FB2" w:rsidRDefault="00097B3C" w:rsidP="006D5C1D">
      <w:pPr>
        <w:spacing w:after="0"/>
        <w:jc w:val="center"/>
        <w:rPr>
          <w:rFonts w:ascii="Times New Roman" w:hAnsi="Times New Roman" w:cs="Times New Roman"/>
          <w:b/>
          <w:bCs/>
          <w:iCs/>
          <w:color w:val="0063AE"/>
          <w:sz w:val="28"/>
          <w:szCs w:val="28"/>
        </w:rPr>
      </w:pPr>
      <w:r w:rsidRPr="00606FB2">
        <w:rPr>
          <w:rFonts w:ascii="Times New Roman" w:hAnsi="Times New Roman" w:cs="Times New Roman"/>
          <w:b/>
          <w:bCs/>
          <w:iCs/>
          <w:color w:val="0063AE"/>
          <w:sz w:val="28"/>
          <w:szCs w:val="28"/>
        </w:rPr>
        <w:t>Владивосток</w:t>
      </w:r>
    </w:p>
    <w:p w:rsidR="006D5C1D" w:rsidRDefault="006D5C1D" w:rsidP="006D5C1D">
      <w:pPr>
        <w:widowControl w:val="0"/>
        <w:rPr>
          <w:rFonts w:ascii="Georgia" w:hAnsi="Georgia"/>
          <w:color w:val="000000"/>
          <w:sz w:val="20"/>
          <w:szCs w:val="20"/>
        </w:rPr>
      </w:pPr>
      <w:r>
        <w:t> </w:t>
      </w:r>
    </w:p>
    <w:p w:rsidR="003F62EC" w:rsidRDefault="003F62EC" w:rsidP="00340279">
      <w:pPr>
        <w:spacing w:after="0"/>
        <w:ind w:firstLine="708"/>
        <w:rPr>
          <w:rFonts w:ascii="Times New Roman" w:hAnsi="Times New Roman" w:cs="Times New Roman"/>
          <w:sz w:val="25"/>
          <w:szCs w:val="25"/>
        </w:rPr>
      </w:pPr>
    </w:p>
    <w:p w:rsidR="00FD6661" w:rsidRPr="00A506F9" w:rsidRDefault="00FD6661" w:rsidP="00340279">
      <w:pPr>
        <w:spacing w:after="0"/>
        <w:ind w:firstLine="708"/>
        <w:rPr>
          <w:rFonts w:ascii="Times New Roman" w:hAnsi="Times New Roman" w:cs="Times New Roman"/>
          <w:sz w:val="25"/>
          <w:szCs w:val="25"/>
        </w:rPr>
      </w:pPr>
      <w:r w:rsidRPr="00A506F9">
        <w:rPr>
          <w:rFonts w:ascii="Times New Roman" w:hAnsi="Times New Roman" w:cs="Times New Roman"/>
          <w:sz w:val="25"/>
          <w:szCs w:val="25"/>
        </w:rPr>
        <w:lastRenderedPageBreak/>
        <w:t>Мошенники, представляясь сотрудниками пенсионного фонда, «собеса», сферы обслуживания, жилищно-коммунальных органов, благотворительных организаций, беспрепятственно проникают в жилые помещения. Как правило, такие преступления совершаются в одиночку либо вдвоём. Мошенники приходят в квартиры и частные дома под предлогом оформления документов для пособий или социальных выплат, льготных проездных билетов, обмена денежных купюр на новые, праздничных наборов, приобретения дешёвых продуктов. Они забирают у пенсионеров деньги и документы, после чего исчезают.</w:t>
      </w:r>
    </w:p>
    <w:p w:rsidR="005C0F7E" w:rsidRPr="00A506F9" w:rsidRDefault="005C0F7E" w:rsidP="00340279">
      <w:pPr>
        <w:spacing w:after="0"/>
        <w:ind w:firstLine="708"/>
        <w:rPr>
          <w:rFonts w:ascii="Times New Roman" w:hAnsi="Times New Roman" w:cs="Times New Roman"/>
          <w:sz w:val="25"/>
          <w:szCs w:val="25"/>
        </w:rPr>
      </w:pPr>
      <w:r w:rsidRPr="00A506F9">
        <w:rPr>
          <w:rFonts w:ascii="Times New Roman" w:hAnsi="Times New Roman" w:cs="Times New Roman"/>
          <w:sz w:val="25"/>
          <w:szCs w:val="25"/>
        </w:rPr>
        <w:t>Несмотря на многочисленные предупреждения и просьбы не открывать двери незнакомцам, пенсионеры по-прежнему попадаются на простые уловки мошенников.</w:t>
      </w:r>
    </w:p>
    <w:p w:rsidR="005C0F7E" w:rsidRPr="00A506F9" w:rsidRDefault="005C0F7E" w:rsidP="00340279">
      <w:pPr>
        <w:spacing w:after="0"/>
        <w:ind w:firstLine="708"/>
        <w:rPr>
          <w:rFonts w:ascii="Times New Roman" w:hAnsi="Times New Roman" w:cs="Times New Roman"/>
          <w:sz w:val="25"/>
          <w:szCs w:val="25"/>
        </w:rPr>
      </w:pPr>
      <w:r w:rsidRPr="00A506F9">
        <w:rPr>
          <w:rFonts w:ascii="Times New Roman" w:hAnsi="Times New Roman" w:cs="Times New Roman"/>
          <w:sz w:val="25"/>
          <w:szCs w:val="25"/>
        </w:rPr>
        <w:t>Пожилому человеку нужно помнить, что если незнакомый человек позвонил в дверь или по телефону и стал задавать различные вопросы, нельзя вступать с ним в разговор.</w:t>
      </w:r>
    </w:p>
    <w:p w:rsidR="00A506F9" w:rsidRDefault="00A506F9" w:rsidP="00862868">
      <w:pPr>
        <w:spacing w:after="0"/>
        <w:jc w:val="center"/>
        <w:rPr>
          <w:rFonts w:ascii="Times New Roman" w:hAnsi="Times New Roman" w:cs="Times New Roman"/>
          <w:color w:val="C00000"/>
          <w:sz w:val="26"/>
          <w:szCs w:val="26"/>
          <w:u w:val="single"/>
        </w:rPr>
      </w:pPr>
    </w:p>
    <w:p w:rsidR="00862868" w:rsidRPr="00606FB2" w:rsidRDefault="00862868" w:rsidP="00862868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606FB2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Любой гражданин может себя обезопасить.</w:t>
      </w:r>
    </w:p>
    <w:p w:rsidR="00862868" w:rsidRPr="00606FB2" w:rsidRDefault="00862868" w:rsidP="00862868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606FB2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Чтобы не оказаться в числе пострадавших, следует</w:t>
      </w:r>
    </w:p>
    <w:p w:rsidR="005C0F7E" w:rsidRPr="00606FB2" w:rsidRDefault="00862868" w:rsidP="00862868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606FB2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выполнять простейшие правила:</w:t>
      </w:r>
    </w:p>
    <w:p w:rsidR="00606FB2" w:rsidRPr="00A506F9" w:rsidRDefault="00606FB2" w:rsidP="00862868">
      <w:pPr>
        <w:spacing w:after="0"/>
        <w:jc w:val="center"/>
        <w:rPr>
          <w:rFonts w:ascii="Times New Roman" w:hAnsi="Times New Roman" w:cs="Times New Roman"/>
          <w:color w:val="C00000"/>
          <w:sz w:val="26"/>
          <w:szCs w:val="26"/>
          <w:u w:val="single"/>
        </w:rPr>
      </w:pPr>
    </w:p>
    <w:p w:rsidR="00862868" w:rsidRPr="00A506F9" w:rsidRDefault="00862868" w:rsidP="0086286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506F9">
        <w:rPr>
          <w:rFonts w:ascii="Times New Roman" w:hAnsi="Times New Roman" w:cs="Times New Roman"/>
          <w:sz w:val="26"/>
          <w:szCs w:val="26"/>
        </w:rPr>
        <w:t>никогда не открывайте двери незнакомым Вам людям, не впускайте незнакомца в квартиру или дом;</w:t>
      </w:r>
    </w:p>
    <w:p w:rsidR="00862868" w:rsidRPr="00A506F9" w:rsidRDefault="00862868" w:rsidP="0086286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506F9">
        <w:rPr>
          <w:rFonts w:ascii="Times New Roman" w:hAnsi="Times New Roman" w:cs="Times New Roman"/>
          <w:sz w:val="26"/>
          <w:szCs w:val="26"/>
        </w:rPr>
        <w:t>позвоните родным и сообщите о «непрошенном госте»;</w:t>
      </w:r>
    </w:p>
    <w:p w:rsidR="00862868" w:rsidRPr="00A506F9" w:rsidRDefault="00862868" w:rsidP="0086286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506F9">
        <w:rPr>
          <w:rFonts w:ascii="Times New Roman" w:hAnsi="Times New Roman" w:cs="Times New Roman"/>
          <w:sz w:val="26"/>
          <w:szCs w:val="26"/>
        </w:rPr>
        <w:t>не передавайте незнакомцам документы и денежные средства;</w:t>
      </w:r>
    </w:p>
    <w:p w:rsidR="00862868" w:rsidRPr="00A506F9" w:rsidRDefault="00862868" w:rsidP="0086286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506F9">
        <w:rPr>
          <w:rFonts w:ascii="Times New Roman" w:hAnsi="Times New Roman" w:cs="Times New Roman"/>
          <w:sz w:val="26"/>
          <w:szCs w:val="26"/>
        </w:rPr>
        <w:t>не говорите, что в квартире вы находитесь одни;</w:t>
      </w:r>
    </w:p>
    <w:p w:rsidR="00862868" w:rsidRPr="00A506F9" w:rsidRDefault="00862868" w:rsidP="0086286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506F9">
        <w:rPr>
          <w:rFonts w:ascii="Times New Roman" w:hAnsi="Times New Roman" w:cs="Times New Roman"/>
          <w:sz w:val="26"/>
          <w:szCs w:val="26"/>
        </w:rPr>
        <w:t>если пустили в квартиру, не оставляйте незнакомца в комнате без присмотра;</w:t>
      </w:r>
    </w:p>
    <w:p w:rsidR="00862868" w:rsidRPr="00A506F9" w:rsidRDefault="00862868" w:rsidP="0086286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506F9">
        <w:rPr>
          <w:rFonts w:ascii="Times New Roman" w:hAnsi="Times New Roman" w:cs="Times New Roman"/>
          <w:sz w:val="26"/>
          <w:szCs w:val="26"/>
        </w:rPr>
        <w:t>не приобретайте у незнакомых людей, представившихся представителями торговых фирм: продукты, мелкую бытовую технику, лекарства с большой скидкой;</w:t>
      </w:r>
    </w:p>
    <w:p w:rsidR="00862868" w:rsidRPr="00A506F9" w:rsidRDefault="00862868" w:rsidP="0086286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506F9">
        <w:rPr>
          <w:rFonts w:ascii="Times New Roman" w:hAnsi="Times New Roman" w:cs="Times New Roman"/>
          <w:sz w:val="26"/>
          <w:szCs w:val="26"/>
        </w:rPr>
        <w:lastRenderedPageBreak/>
        <w:t>не поддавайтесь на их предложения, так как они, скорее всего, обманчивы;</w:t>
      </w:r>
    </w:p>
    <w:p w:rsidR="00862868" w:rsidRPr="00A506F9" w:rsidRDefault="00862868" w:rsidP="0086286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506F9">
        <w:rPr>
          <w:rFonts w:ascii="Times New Roman" w:hAnsi="Times New Roman" w:cs="Times New Roman"/>
          <w:sz w:val="26"/>
          <w:szCs w:val="26"/>
        </w:rPr>
        <w:t>любые</w:t>
      </w:r>
    </w:p>
    <w:p w:rsidR="005C0F7E" w:rsidRPr="00A506F9" w:rsidRDefault="00862868" w:rsidP="00862868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A506F9">
        <w:rPr>
          <w:rFonts w:ascii="Times New Roman" w:hAnsi="Times New Roman" w:cs="Times New Roman"/>
          <w:sz w:val="26"/>
          <w:szCs w:val="26"/>
        </w:rPr>
        <w:t>поступившие предложения обсуждайте с детьми и другими родственниками.</w:t>
      </w:r>
    </w:p>
    <w:p w:rsidR="00B41A11" w:rsidRDefault="00B41A11" w:rsidP="00A506F9">
      <w:pPr>
        <w:spacing w:after="0"/>
        <w:jc w:val="center"/>
        <w:rPr>
          <w:rFonts w:ascii="Times New Roman" w:hAnsi="Times New Roman" w:cs="Times New Roman"/>
          <w:color w:val="C00000"/>
          <w:sz w:val="26"/>
          <w:szCs w:val="26"/>
          <w:u w:val="single"/>
        </w:rPr>
      </w:pPr>
    </w:p>
    <w:p w:rsidR="00A506F9" w:rsidRPr="00606FB2" w:rsidRDefault="00A506F9" w:rsidP="003F62EC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606FB2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Если ранее незнакомый гражданин представляется вам</w:t>
      </w:r>
    </w:p>
    <w:p w:rsidR="00A506F9" w:rsidRPr="00606FB2" w:rsidRDefault="006D5C1D" w:rsidP="003F62EC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606FB2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с</w:t>
      </w:r>
      <w:r w:rsidR="00A506F9" w:rsidRPr="00606FB2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отрудником государственного учреждения:</w:t>
      </w:r>
    </w:p>
    <w:p w:rsidR="006D5C1D" w:rsidRPr="006D5C1D" w:rsidRDefault="006D5C1D" w:rsidP="00A506F9">
      <w:pPr>
        <w:spacing w:after="0"/>
        <w:jc w:val="center"/>
        <w:rPr>
          <w:rFonts w:ascii="Times New Roman" w:hAnsi="Times New Roman" w:cs="Times New Roman"/>
          <w:color w:val="C00000"/>
          <w:sz w:val="16"/>
          <w:szCs w:val="16"/>
          <w:u w:val="single"/>
        </w:rPr>
      </w:pPr>
    </w:p>
    <w:p w:rsidR="00A506F9" w:rsidRDefault="00A506F9" w:rsidP="00A506F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506F9">
        <w:rPr>
          <w:rFonts w:ascii="Times New Roman" w:hAnsi="Times New Roman" w:cs="Times New Roman"/>
          <w:sz w:val="26"/>
          <w:szCs w:val="26"/>
        </w:rPr>
        <w:t>попросите показать служебное удостоверение – оно должно иметь номер, фотографию сотрудника, его фамилию, имя, отчество и должность;</w:t>
      </w:r>
    </w:p>
    <w:p w:rsidR="00606FB2" w:rsidRPr="00A506F9" w:rsidRDefault="00606FB2" w:rsidP="00606FB2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</w:p>
    <w:p w:rsidR="00A506F9" w:rsidRDefault="00A506F9" w:rsidP="00A506F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506F9">
        <w:rPr>
          <w:rFonts w:ascii="Times New Roman" w:hAnsi="Times New Roman" w:cs="Times New Roman"/>
          <w:sz w:val="26"/>
          <w:szCs w:val="26"/>
        </w:rPr>
        <w:t>позвоните в указанную им организацию, самостоятельно узнав номер телефона, и уточните информацию о пришедшем к вам или позвонившем специалисте;</w:t>
      </w:r>
    </w:p>
    <w:p w:rsidR="00606FB2" w:rsidRPr="00606FB2" w:rsidRDefault="00606FB2" w:rsidP="00606FB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06FB2" w:rsidRPr="00A506F9" w:rsidRDefault="00606FB2" w:rsidP="00606FB2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</w:p>
    <w:p w:rsidR="003D4436" w:rsidRDefault="00A506F9" w:rsidP="00A506F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506F9">
        <w:rPr>
          <w:rFonts w:ascii="Times New Roman" w:hAnsi="Times New Roman" w:cs="Times New Roman"/>
          <w:sz w:val="26"/>
          <w:szCs w:val="26"/>
        </w:rPr>
        <w:t>при отказе предъявлять удостоверение, либо сомнениях в нём, вызывайте органы полиции.</w:t>
      </w:r>
    </w:p>
    <w:p w:rsidR="00606FB2" w:rsidRDefault="00606FB2" w:rsidP="00606FB2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</w:p>
    <w:p w:rsidR="00606FB2" w:rsidRDefault="00606FB2" w:rsidP="00606FB2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</w:p>
    <w:p w:rsidR="00606FB2" w:rsidRPr="00606FB2" w:rsidRDefault="00606FB2" w:rsidP="00606FB2">
      <w:pPr>
        <w:spacing w:after="0" w:line="240" w:lineRule="auto"/>
        <w:ind w:left="426" w:right="239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606FB2">
        <w:rPr>
          <w:rFonts w:ascii="Times New Roman" w:hAnsi="Times New Roman" w:cs="Times New Roman"/>
          <w:sz w:val="26"/>
          <w:szCs w:val="26"/>
        </w:rPr>
        <w:t>Помните, что объектами преступных посягательств могут быть не только денежные средства, но и боевые ордена и медали, которые всегда были в цене на «чёрном» рынке. Храните ценные вещи в недоступных для посторонних мест и не демонстрируйте незнакомым людям свои заслуженные награды.</w:t>
      </w:r>
    </w:p>
    <w:p w:rsidR="00606FB2" w:rsidRPr="00606FB2" w:rsidRDefault="00606FB2" w:rsidP="00606FB2">
      <w:pPr>
        <w:pStyle w:val="a5"/>
        <w:spacing w:after="0"/>
        <w:ind w:left="426" w:right="239"/>
        <w:rPr>
          <w:rFonts w:ascii="Times New Roman" w:hAnsi="Times New Roman" w:cs="Times New Roman"/>
          <w:sz w:val="26"/>
          <w:szCs w:val="26"/>
        </w:rPr>
      </w:pPr>
    </w:p>
    <w:p w:rsidR="005C0F7E" w:rsidRPr="00FD6661" w:rsidRDefault="005C0F7E" w:rsidP="00A506F9">
      <w:pPr>
        <w:spacing w:after="0"/>
      </w:pPr>
    </w:p>
    <w:sectPr w:rsidR="005C0F7E" w:rsidRPr="00FD6661" w:rsidSect="00B41A11">
      <w:pgSz w:w="16838" w:h="11906" w:orient="landscape"/>
      <w:pgMar w:top="454" w:right="454" w:bottom="454" w:left="454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F35"/>
    <w:multiLevelType w:val="hybridMultilevel"/>
    <w:tmpl w:val="F67C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E3988"/>
    <w:multiLevelType w:val="hybridMultilevel"/>
    <w:tmpl w:val="A762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D3C65"/>
    <w:multiLevelType w:val="hybridMultilevel"/>
    <w:tmpl w:val="61B85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34"/>
    <w:rsid w:val="00055CF6"/>
    <w:rsid w:val="00097B3C"/>
    <w:rsid w:val="00247D38"/>
    <w:rsid w:val="00280919"/>
    <w:rsid w:val="00340279"/>
    <w:rsid w:val="0035659C"/>
    <w:rsid w:val="003D4436"/>
    <w:rsid w:val="003F62EC"/>
    <w:rsid w:val="0042081F"/>
    <w:rsid w:val="005C0F7E"/>
    <w:rsid w:val="00606FB2"/>
    <w:rsid w:val="00683C30"/>
    <w:rsid w:val="006D5C1D"/>
    <w:rsid w:val="007B676F"/>
    <w:rsid w:val="00812F34"/>
    <w:rsid w:val="008432CD"/>
    <w:rsid w:val="00862868"/>
    <w:rsid w:val="008C28CC"/>
    <w:rsid w:val="00A506F9"/>
    <w:rsid w:val="00AB7130"/>
    <w:rsid w:val="00B41A11"/>
    <w:rsid w:val="00BB1158"/>
    <w:rsid w:val="00C22BC5"/>
    <w:rsid w:val="00CE4752"/>
    <w:rsid w:val="00F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782F3-5E58-409A-BC1C-C5573B68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9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28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32CD"/>
    <w:rPr>
      <w:color w:val="0000FF" w:themeColor="hyperlink"/>
      <w:u w:val="single"/>
    </w:rPr>
  </w:style>
  <w:style w:type="paragraph" w:styleId="a7">
    <w:name w:val="No Spacing"/>
    <w:uiPriority w:val="99"/>
    <w:qFormat/>
    <w:rsid w:val="00606FB2"/>
    <w:pPr>
      <w:spacing w:after="0" w:line="240" w:lineRule="auto"/>
    </w:pPr>
    <w:rPr>
      <w:color w:val="265898" w:themeColor="text2" w:themeTint="E6"/>
      <w:sz w:val="20"/>
      <w:szCs w:val="20"/>
      <w:lang w:val="en-US" w:eastAsia="ja-JP"/>
    </w:rPr>
  </w:style>
  <w:style w:type="paragraph" w:customStyle="1" w:styleId="msoaddress">
    <w:name w:val="msoaddress"/>
    <w:rsid w:val="00606FB2"/>
    <w:pPr>
      <w:spacing w:after="0" w:line="264" w:lineRule="auto"/>
      <w:jc w:val="center"/>
    </w:pPr>
    <w:rPr>
      <w:rFonts w:ascii="Georgia" w:eastAsia="Times New Roman" w:hAnsi="Georgia" w:cs="Times New Roman"/>
      <w:color w:val="62797A"/>
      <w:kern w:val="28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F653-D333-4E8A-9035-64B3D606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Алена Геннадьевна Боровик</cp:lastModifiedBy>
  <cp:revision>2</cp:revision>
  <dcterms:created xsi:type="dcterms:W3CDTF">2019-11-28T04:03:00Z</dcterms:created>
  <dcterms:modified xsi:type="dcterms:W3CDTF">2019-11-28T04:03:00Z</dcterms:modified>
</cp:coreProperties>
</file>